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0D3" w:rsidRPr="008A70D3" w:rsidRDefault="008A70D3" w:rsidP="00EA0529">
      <w:pPr>
        <w:spacing w:after="0" w:line="240" w:lineRule="auto"/>
        <w:jc w:val="center"/>
        <w:rPr>
          <w:rFonts w:ascii="Times New Roman" w:eastAsia="Times New Roman" w:hAnsi="Times New Roman" w:cs="Times New Roman"/>
          <w:b/>
          <w:sz w:val="28"/>
          <w:szCs w:val="28"/>
          <w:lang w:eastAsia="ru-RU"/>
        </w:rPr>
      </w:pPr>
      <w:r w:rsidRPr="008A70D3">
        <w:rPr>
          <w:rFonts w:ascii="Times New Roman" w:eastAsia="Times New Roman" w:hAnsi="Times New Roman" w:cs="Times New Roman"/>
          <w:b/>
          <w:sz w:val="28"/>
          <w:szCs w:val="28"/>
          <w:lang w:val="uk-UA" w:eastAsia="ru-RU"/>
        </w:rPr>
        <w:t>ІНСТРУКЦІЯ </w:t>
      </w:r>
    </w:p>
    <w:p w:rsidR="008A70D3" w:rsidRPr="008A70D3" w:rsidRDefault="008A70D3" w:rsidP="00EA0529">
      <w:pPr>
        <w:spacing w:after="0" w:line="240" w:lineRule="auto"/>
        <w:jc w:val="center"/>
        <w:rPr>
          <w:rFonts w:ascii="Times New Roman" w:eastAsia="Times New Roman" w:hAnsi="Times New Roman" w:cs="Times New Roman"/>
          <w:b/>
          <w:sz w:val="28"/>
          <w:szCs w:val="28"/>
          <w:lang w:eastAsia="ru-RU"/>
        </w:rPr>
      </w:pPr>
      <w:r w:rsidRPr="008A70D3">
        <w:rPr>
          <w:rFonts w:ascii="Times New Roman" w:eastAsia="Times New Roman" w:hAnsi="Times New Roman" w:cs="Times New Roman"/>
          <w:b/>
          <w:sz w:val="28"/>
          <w:szCs w:val="28"/>
          <w:lang w:val="uk-UA" w:eastAsia="ru-RU"/>
        </w:rPr>
        <w:t>Правила дорожнього руху для пішоходів</w:t>
      </w:r>
    </w:p>
    <w:p w:rsidR="00EA0529" w:rsidRDefault="00EA0529" w:rsidP="00EA0529">
      <w:pPr>
        <w:spacing w:after="0" w:line="240" w:lineRule="auto"/>
        <w:jc w:val="both"/>
        <w:rPr>
          <w:rFonts w:ascii="Times New Roman" w:eastAsia="Times New Roman" w:hAnsi="Times New Roman" w:cs="Times New Roman"/>
          <w:sz w:val="28"/>
          <w:szCs w:val="28"/>
          <w:lang w:val="uk-UA" w:eastAsia="ru-RU"/>
        </w:rPr>
      </w:pPr>
    </w:p>
    <w:p w:rsidR="008A70D3" w:rsidRPr="008A70D3" w:rsidRDefault="008A70D3" w:rsidP="00EA0529">
      <w:pPr>
        <w:spacing w:after="0" w:line="240" w:lineRule="auto"/>
        <w:jc w:val="both"/>
        <w:rPr>
          <w:rFonts w:ascii="Times New Roman" w:eastAsia="Times New Roman" w:hAnsi="Times New Roman" w:cs="Times New Roman"/>
          <w:sz w:val="28"/>
          <w:szCs w:val="28"/>
          <w:lang w:eastAsia="ru-RU"/>
        </w:rPr>
      </w:pPr>
      <w:r w:rsidRPr="008A70D3">
        <w:rPr>
          <w:rFonts w:ascii="Times New Roman" w:eastAsia="Times New Roman" w:hAnsi="Times New Roman" w:cs="Times New Roman"/>
          <w:sz w:val="28"/>
          <w:szCs w:val="28"/>
          <w:lang w:val="uk-UA" w:eastAsia="ru-RU"/>
        </w:rPr>
        <w:t>Пішоходи повинні рухатися по тротуарах або пішохідних доріжках, а при їх відсутності - по узбіччях.</w:t>
      </w:r>
    </w:p>
    <w:p w:rsidR="00EA0529" w:rsidRDefault="00EA0529" w:rsidP="00EA0529">
      <w:pPr>
        <w:spacing w:after="0" w:line="240" w:lineRule="auto"/>
        <w:jc w:val="both"/>
        <w:rPr>
          <w:rFonts w:ascii="Times New Roman" w:eastAsia="Times New Roman" w:hAnsi="Times New Roman" w:cs="Times New Roman"/>
          <w:sz w:val="28"/>
          <w:szCs w:val="28"/>
          <w:lang w:val="uk-UA" w:eastAsia="ru-RU"/>
        </w:rPr>
      </w:pPr>
    </w:p>
    <w:p w:rsidR="008A70D3" w:rsidRPr="008A70D3" w:rsidRDefault="008A70D3" w:rsidP="00EA0529">
      <w:pPr>
        <w:spacing w:after="0" w:line="240" w:lineRule="auto"/>
        <w:jc w:val="both"/>
        <w:rPr>
          <w:rFonts w:ascii="Times New Roman" w:eastAsia="Times New Roman" w:hAnsi="Times New Roman" w:cs="Times New Roman"/>
          <w:sz w:val="28"/>
          <w:szCs w:val="28"/>
          <w:lang w:eastAsia="ru-RU"/>
        </w:rPr>
      </w:pPr>
      <w:r w:rsidRPr="008A70D3">
        <w:rPr>
          <w:rFonts w:ascii="Times New Roman" w:eastAsia="Times New Roman" w:hAnsi="Times New Roman" w:cs="Times New Roman"/>
          <w:sz w:val="28"/>
          <w:szCs w:val="28"/>
          <w:lang w:val="uk-UA" w:eastAsia="ru-RU"/>
        </w:rPr>
        <w:t>При русі по краю проїжджої частини пішоходи повинні йти назустріч руху транспортних засобів. Особи, що пересуваються в інвалідних колясках без двигуна, ведуть мотоцикл, мопед,велосипед, у цих випадках повинні слідувати по ходу руху транспортних засобів.</w:t>
      </w:r>
    </w:p>
    <w:p w:rsidR="00EA0529" w:rsidRDefault="00EA0529" w:rsidP="00EA0529">
      <w:pPr>
        <w:spacing w:after="0" w:line="240" w:lineRule="auto"/>
        <w:jc w:val="both"/>
        <w:rPr>
          <w:rFonts w:ascii="Times New Roman" w:eastAsia="Times New Roman" w:hAnsi="Times New Roman" w:cs="Times New Roman"/>
          <w:sz w:val="28"/>
          <w:szCs w:val="28"/>
          <w:lang w:val="uk-UA" w:eastAsia="ru-RU"/>
        </w:rPr>
      </w:pPr>
    </w:p>
    <w:p w:rsidR="008A70D3" w:rsidRPr="008A70D3" w:rsidRDefault="008A70D3" w:rsidP="00EA0529">
      <w:pPr>
        <w:spacing w:after="0" w:line="240" w:lineRule="auto"/>
        <w:jc w:val="both"/>
        <w:rPr>
          <w:rFonts w:ascii="Times New Roman" w:eastAsia="Times New Roman" w:hAnsi="Times New Roman" w:cs="Times New Roman"/>
          <w:sz w:val="28"/>
          <w:szCs w:val="28"/>
          <w:lang w:eastAsia="ru-RU"/>
        </w:rPr>
      </w:pPr>
      <w:r w:rsidRPr="008A70D3">
        <w:rPr>
          <w:rFonts w:ascii="Times New Roman" w:eastAsia="Times New Roman" w:hAnsi="Times New Roman" w:cs="Times New Roman"/>
          <w:sz w:val="28"/>
          <w:szCs w:val="28"/>
          <w:lang w:val="uk-UA" w:eastAsia="ru-RU"/>
        </w:rPr>
        <w:t xml:space="preserve">При русі по узбіччях або краю проїзної частини в темний час доби або в умовах недостатньої видимості пішоходам рекомендується мати при собі предмети зі </w:t>
      </w:r>
      <w:proofErr w:type="spellStart"/>
      <w:r w:rsidRPr="008A70D3">
        <w:rPr>
          <w:rFonts w:ascii="Times New Roman" w:eastAsia="Times New Roman" w:hAnsi="Times New Roman" w:cs="Times New Roman"/>
          <w:sz w:val="28"/>
          <w:szCs w:val="28"/>
          <w:lang w:val="uk-UA" w:eastAsia="ru-RU"/>
        </w:rPr>
        <w:t>світлоповертаючими</w:t>
      </w:r>
      <w:proofErr w:type="spellEnd"/>
      <w:r w:rsidRPr="008A70D3">
        <w:rPr>
          <w:rFonts w:ascii="Times New Roman" w:eastAsia="Times New Roman" w:hAnsi="Times New Roman" w:cs="Times New Roman"/>
          <w:sz w:val="28"/>
          <w:szCs w:val="28"/>
          <w:lang w:val="uk-UA" w:eastAsia="ru-RU"/>
        </w:rPr>
        <w:t xml:space="preserve"> елементами і забезпечувати видимість цих предметів водіями транспортних засобів.</w:t>
      </w:r>
    </w:p>
    <w:p w:rsidR="00EA0529" w:rsidRDefault="00EA0529" w:rsidP="00EA0529">
      <w:pPr>
        <w:spacing w:after="0" w:line="240" w:lineRule="auto"/>
        <w:jc w:val="both"/>
        <w:rPr>
          <w:rFonts w:ascii="Times New Roman" w:eastAsia="Times New Roman" w:hAnsi="Times New Roman" w:cs="Times New Roman"/>
          <w:sz w:val="28"/>
          <w:szCs w:val="28"/>
          <w:lang w:val="uk-UA" w:eastAsia="ru-RU"/>
        </w:rPr>
      </w:pPr>
    </w:p>
    <w:p w:rsidR="008A70D3" w:rsidRPr="008A70D3" w:rsidRDefault="008A70D3" w:rsidP="00EA0529">
      <w:pPr>
        <w:spacing w:after="0" w:line="240" w:lineRule="auto"/>
        <w:jc w:val="both"/>
        <w:rPr>
          <w:rFonts w:ascii="Times New Roman" w:eastAsia="Times New Roman" w:hAnsi="Times New Roman" w:cs="Times New Roman"/>
          <w:sz w:val="28"/>
          <w:szCs w:val="28"/>
          <w:lang w:eastAsia="ru-RU"/>
        </w:rPr>
      </w:pPr>
      <w:r w:rsidRPr="008A70D3">
        <w:rPr>
          <w:rFonts w:ascii="Times New Roman" w:eastAsia="Times New Roman" w:hAnsi="Times New Roman" w:cs="Times New Roman"/>
          <w:sz w:val="28"/>
          <w:szCs w:val="28"/>
          <w:lang w:val="uk-UA" w:eastAsia="ru-RU"/>
        </w:rPr>
        <w:t>Пішоходи повинні перетинати проїзну частину по пішохідних переходах, у тому числі по підземним і надземним, а за їх відсутності - на перехрестях по лінії тротуарів або узбіч. При відсутності в зоні видимості переходу чи перехрестя дозволяється переходити дорогу під прямим кутом до краю проїжджої частини на ділянках без розділової смуги й огороджень там, де вона добре проглядається в обидві сторони.</w:t>
      </w:r>
    </w:p>
    <w:p w:rsidR="00EA0529" w:rsidRDefault="00EA0529" w:rsidP="00EA0529">
      <w:pPr>
        <w:spacing w:after="0" w:line="240" w:lineRule="auto"/>
        <w:jc w:val="both"/>
        <w:rPr>
          <w:rFonts w:ascii="Times New Roman" w:eastAsia="Times New Roman" w:hAnsi="Times New Roman" w:cs="Times New Roman"/>
          <w:sz w:val="28"/>
          <w:szCs w:val="28"/>
          <w:lang w:val="uk-UA" w:eastAsia="ru-RU"/>
        </w:rPr>
      </w:pPr>
    </w:p>
    <w:p w:rsidR="008A70D3" w:rsidRPr="008A70D3" w:rsidRDefault="008A70D3" w:rsidP="00EA0529">
      <w:pPr>
        <w:spacing w:after="0" w:line="240" w:lineRule="auto"/>
        <w:jc w:val="both"/>
        <w:rPr>
          <w:rFonts w:ascii="Times New Roman" w:eastAsia="Times New Roman" w:hAnsi="Times New Roman" w:cs="Times New Roman"/>
          <w:sz w:val="28"/>
          <w:szCs w:val="28"/>
          <w:lang w:eastAsia="ru-RU"/>
        </w:rPr>
      </w:pPr>
      <w:r w:rsidRPr="008A70D3">
        <w:rPr>
          <w:rFonts w:ascii="Times New Roman" w:eastAsia="Times New Roman" w:hAnsi="Times New Roman" w:cs="Times New Roman"/>
          <w:sz w:val="28"/>
          <w:szCs w:val="28"/>
          <w:lang w:val="uk-UA" w:eastAsia="ru-RU"/>
        </w:rPr>
        <w:t>Вийшовши на проїжджу частину, пішоходи не повинні затримуватися зупинятися, якщо це не пов'язано із забезпеченням безпеки руху. Пішоходи, що не встигли закінчити перехід, повинні зупинитися на лінії, що розділяє транспортні потоки протилежних напрямків. Продовжувати перехід можна лише переконавшись у безпеці подальшого руху і з урахуванням сигналу світлофора ( регулювальника) .</w:t>
      </w:r>
    </w:p>
    <w:p w:rsidR="00EA0529" w:rsidRDefault="00EA0529" w:rsidP="00EA0529">
      <w:pPr>
        <w:spacing w:after="0" w:line="240" w:lineRule="auto"/>
        <w:jc w:val="both"/>
        <w:rPr>
          <w:rFonts w:ascii="Times New Roman" w:eastAsia="Times New Roman" w:hAnsi="Times New Roman" w:cs="Times New Roman"/>
          <w:sz w:val="28"/>
          <w:szCs w:val="28"/>
          <w:lang w:val="uk-UA" w:eastAsia="ru-RU"/>
        </w:rPr>
      </w:pPr>
    </w:p>
    <w:p w:rsidR="008A70D3" w:rsidRPr="008A70D3" w:rsidRDefault="008A70D3" w:rsidP="00EA0529">
      <w:pPr>
        <w:spacing w:after="0" w:line="240" w:lineRule="auto"/>
        <w:jc w:val="both"/>
        <w:rPr>
          <w:rFonts w:ascii="Times New Roman" w:eastAsia="Times New Roman" w:hAnsi="Times New Roman" w:cs="Times New Roman"/>
          <w:sz w:val="28"/>
          <w:szCs w:val="28"/>
          <w:lang w:eastAsia="ru-RU"/>
        </w:rPr>
      </w:pPr>
      <w:r w:rsidRPr="008A70D3">
        <w:rPr>
          <w:rFonts w:ascii="Times New Roman" w:eastAsia="Times New Roman" w:hAnsi="Times New Roman" w:cs="Times New Roman"/>
          <w:sz w:val="28"/>
          <w:szCs w:val="28"/>
          <w:lang w:val="uk-UA" w:eastAsia="ru-RU"/>
        </w:rPr>
        <w:t>При наближенні транспортних засобів з включеним проблисковим маячком синього кольору (синього і червоного кольорів) і спеціальним звуковим сигналом пішоходи зобов'язані утриматися від переходу проїзної частини, а пішоходи, що знаходяться на ній, повинні негайно звільнити проїжджу частину.</w:t>
      </w:r>
    </w:p>
    <w:p w:rsidR="008A70D3" w:rsidRPr="008A70D3" w:rsidRDefault="008A70D3" w:rsidP="00EA0529">
      <w:pPr>
        <w:spacing w:after="0" w:line="240" w:lineRule="auto"/>
        <w:rPr>
          <w:rFonts w:ascii="Times New Roman" w:eastAsia="Times New Roman" w:hAnsi="Times New Roman" w:cs="Times New Roman"/>
          <w:sz w:val="24"/>
          <w:szCs w:val="24"/>
          <w:lang w:eastAsia="ru-RU"/>
        </w:rPr>
      </w:pPr>
    </w:p>
    <w:p w:rsidR="008A70D3" w:rsidRPr="008A70D3" w:rsidRDefault="008A70D3" w:rsidP="00EA0529">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Рух пішоходів регулюють світлофори.</w:t>
      </w:r>
      <w:r w:rsidRPr="008A70D3">
        <w:rPr>
          <w:rFonts w:ascii="Times New Roman" w:eastAsia="Times New Roman" w:hAnsi="Times New Roman" w:cs="Times New Roman"/>
          <w:sz w:val="28"/>
          <w:szCs w:val="28"/>
          <w:lang w:val="uk-UA" w:eastAsia="ru-RU"/>
        </w:rPr>
        <w:t xml:space="preserve"> Як правило, </w:t>
      </w:r>
      <w:r>
        <w:rPr>
          <w:rFonts w:ascii="Times New Roman" w:eastAsia="Times New Roman" w:hAnsi="Times New Roman" w:cs="Times New Roman"/>
          <w:sz w:val="28"/>
          <w:szCs w:val="28"/>
          <w:lang w:val="uk-UA" w:eastAsia="ru-RU"/>
        </w:rPr>
        <w:t>вони</w:t>
      </w:r>
      <w:r w:rsidRPr="008A70D3">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мають</w:t>
      </w:r>
      <w:r w:rsidRPr="008A70D3">
        <w:rPr>
          <w:rFonts w:ascii="Times New Roman" w:eastAsia="Times New Roman" w:hAnsi="Times New Roman" w:cs="Times New Roman"/>
          <w:sz w:val="28"/>
          <w:szCs w:val="28"/>
          <w:lang w:val="uk-UA" w:eastAsia="ru-RU"/>
        </w:rPr>
        <w:t xml:space="preserve"> два види</w:t>
      </w:r>
      <w:r w:rsidRPr="008A70D3">
        <w:rPr>
          <w:rFonts w:ascii="Times New Roman" w:eastAsia="Times New Roman" w:hAnsi="Times New Roman" w:cs="Times New Roman"/>
          <w:sz w:val="24"/>
          <w:szCs w:val="24"/>
          <w:lang w:eastAsia="ru-RU"/>
        </w:rPr>
        <w:t xml:space="preserve"> </w:t>
      </w:r>
      <w:r w:rsidRPr="008A70D3">
        <w:rPr>
          <w:rFonts w:ascii="Times New Roman" w:eastAsia="Times New Roman" w:hAnsi="Times New Roman" w:cs="Times New Roman"/>
          <w:sz w:val="28"/>
          <w:szCs w:val="28"/>
          <w:lang w:val="uk-UA" w:eastAsia="ru-RU"/>
        </w:rPr>
        <w:t>сигналів: що дозволяє і забороняє. Зазвичай для цієї мети використовують відповідно зелене і червоне світло. Самі сигнали мають різну форму. Найчастіше використовують сигнали у вигляді силуету людини: червоний — що стоїть, зелений — що йде. Іноді використовують написи «стійте» і «йдіть».</w:t>
      </w:r>
    </w:p>
    <w:p w:rsidR="008A70D3" w:rsidRPr="008A70D3" w:rsidRDefault="008A70D3" w:rsidP="00EA0529">
      <w:pPr>
        <w:spacing w:after="0" w:line="240" w:lineRule="auto"/>
        <w:jc w:val="both"/>
        <w:rPr>
          <w:rFonts w:ascii="Times New Roman" w:eastAsia="Times New Roman" w:hAnsi="Times New Roman" w:cs="Times New Roman"/>
          <w:sz w:val="28"/>
          <w:szCs w:val="28"/>
          <w:lang w:eastAsia="ru-RU"/>
        </w:rPr>
      </w:pPr>
    </w:p>
    <w:p w:rsidR="00F53DA0" w:rsidRPr="008A70D3" w:rsidRDefault="00F53DA0" w:rsidP="00EA0529">
      <w:pPr>
        <w:spacing w:after="0" w:line="240" w:lineRule="auto"/>
        <w:rPr>
          <w:sz w:val="28"/>
          <w:szCs w:val="28"/>
        </w:rPr>
      </w:pPr>
    </w:p>
    <w:sectPr w:rsidR="00F53DA0" w:rsidRPr="008A70D3" w:rsidSect="008A70D3">
      <w:pgSz w:w="11906" w:h="16838"/>
      <w:pgMar w:top="567"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8A70D3"/>
    <w:rsid w:val="008A70D3"/>
    <w:rsid w:val="00EA0529"/>
    <w:rsid w:val="00F53D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DA0"/>
  </w:style>
  <w:style w:type="paragraph" w:styleId="4">
    <w:name w:val="heading 4"/>
    <w:basedOn w:val="a"/>
    <w:link w:val="40"/>
    <w:uiPriority w:val="9"/>
    <w:qFormat/>
    <w:rsid w:val="008A70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8A70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8A70D3"/>
    <w:rPr>
      <w:rFonts w:ascii="Times New Roman" w:eastAsia="Times New Roman" w:hAnsi="Times New Roman" w:cs="Times New Roman"/>
      <w:b/>
      <w:bCs/>
      <w:sz w:val="24"/>
      <w:szCs w:val="24"/>
      <w:lang w:eastAsia="ru-RU"/>
    </w:rPr>
  </w:style>
  <w:style w:type="character" w:customStyle="1" w:styleId="mw-headline">
    <w:name w:val="mw-headline"/>
    <w:basedOn w:val="a0"/>
    <w:rsid w:val="008A70D3"/>
  </w:style>
  <w:style w:type="character" w:styleId="a4">
    <w:name w:val="Hyperlink"/>
    <w:basedOn w:val="a0"/>
    <w:uiPriority w:val="99"/>
    <w:semiHidden/>
    <w:unhideWhenUsed/>
    <w:rsid w:val="008A70D3"/>
    <w:rPr>
      <w:color w:val="0000FF"/>
      <w:u w:val="single"/>
    </w:rPr>
  </w:style>
  <w:style w:type="paragraph" w:styleId="a5">
    <w:name w:val="Normal (Web)"/>
    <w:basedOn w:val="a"/>
    <w:uiPriority w:val="99"/>
    <w:semiHidden/>
    <w:unhideWhenUsed/>
    <w:rsid w:val="008A70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8A70D3"/>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8A70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81159635">
      <w:bodyDiv w:val="1"/>
      <w:marLeft w:val="0"/>
      <w:marRight w:val="0"/>
      <w:marTop w:val="0"/>
      <w:marBottom w:val="0"/>
      <w:divBdr>
        <w:top w:val="none" w:sz="0" w:space="0" w:color="auto"/>
        <w:left w:val="none" w:sz="0" w:space="0" w:color="auto"/>
        <w:bottom w:val="none" w:sz="0" w:space="0" w:color="auto"/>
        <w:right w:val="none" w:sz="0" w:space="0" w:color="auto"/>
      </w:divBdr>
    </w:div>
    <w:div w:id="1355107310">
      <w:bodyDiv w:val="1"/>
      <w:marLeft w:val="0"/>
      <w:marRight w:val="0"/>
      <w:marTop w:val="0"/>
      <w:marBottom w:val="0"/>
      <w:divBdr>
        <w:top w:val="none" w:sz="0" w:space="0" w:color="auto"/>
        <w:left w:val="none" w:sz="0" w:space="0" w:color="auto"/>
        <w:bottom w:val="none" w:sz="0" w:space="0" w:color="auto"/>
        <w:right w:val="none" w:sz="0" w:space="0" w:color="auto"/>
      </w:divBdr>
      <w:divsChild>
        <w:div w:id="5560110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312</Words>
  <Characters>1783</Characters>
  <Application>Microsoft Office Word</Application>
  <DocSecurity>0</DocSecurity>
  <Lines>14</Lines>
  <Paragraphs>4</Paragraphs>
  <ScaleCrop>false</ScaleCrop>
  <HeadingPairs>
    <vt:vector size="2" baseType="variant">
      <vt:variant>
        <vt:lpstr>Назва</vt:lpstr>
      </vt:variant>
      <vt:variant>
        <vt:i4>1</vt:i4>
      </vt:variant>
    </vt:vector>
  </HeadingPairs>
  <TitlesOfParts>
    <vt:vector size="1" baseType="lpstr">
      <vt:lpstr/>
    </vt:vector>
  </TitlesOfParts>
  <Company>USN Team</Company>
  <LinksUpToDate>false</LinksUpToDate>
  <CharactersWithSpaces>2091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c400</dc:creator>
  <cp:keywords/>
  <dc:description/>
  <cp:lastModifiedBy>c400</cp:lastModifiedBy>
  <cp:revision>1</cp:revision>
  <dcterms:created xsi:type="dcterms:W3CDTF">2014-09-03T21:04:00Z</dcterms:created>
  <dcterms:modified xsi:type="dcterms:W3CDTF">2014-09-03T21:16:00Z</dcterms:modified>
</cp:coreProperties>
</file>